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ascii="Verdana" w:hAnsi="Verdana" w:cs="Verdana"/>
          <w:b w:val="0"/>
          <w:i w:val="0"/>
          <w:caps w:val="0"/>
          <w:color w:val="444444"/>
          <w:spacing w:val="0"/>
          <w:sz w:val="21"/>
          <w:szCs w:val="21"/>
        </w:rPr>
      </w:pPr>
      <w:bookmarkStart w:id="0" w:name="_GoBack"/>
      <w:bookmarkEnd w:id="0"/>
      <w:r>
        <w:rPr>
          <w:rFonts w:hint="default" w:ascii="Verdana" w:hAnsi="Verdana" w:cs="Verdana"/>
          <w:b w:val="0"/>
          <w:i w:val="0"/>
          <w:caps w:val="0"/>
          <w:color w:val="444444"/>
          <w:spacing w:val="0"/>
          <w:sz w:val="21"/>
          <w:szCs w:val="21"/>
          <w:shd w:val="clear" w:fill="FFFFFF"/>
        </w:rPr>
        <w:t> 湖北水利水电职业技术学院</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（一期）顶岗实习报告</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实习单位： 国家发展和改革委员会国家物资储备局设计院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系     别：      建 筑 工 程 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专     业：       工 程 造 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班     级：    08 造 价 4 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学     号：    0803030217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实习岗位：    预  算  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实习单位</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指导教师：    胡 德志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实习日期：  2010-7-5 至  2010-8-25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2010年 08月 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第一章  综述</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1.实习时间</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2.实习地点</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3.实习单位</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4.单位性质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第二章  实习经过</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1.担任岗位工作及任务</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2.参与项目、工程量、效果</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3.实习期间完成的工作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第三章 工程预算编制书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第四章 实习日志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第五章 实习总结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第六章 致谢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第一章  综述</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1实习时间</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2010年7月5日—2010年8月30日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2实习地点</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湖北省武汉市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3实习单位</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国家发展和改革委员会国家物资储备局设计院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4单位概况及性质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国家发展和改革委员会国家物资储备局设计院(简称“国家储备局设计院”)，</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始建于1973年，主要承担全国储备系统工程和地方基本建设的工程设计任务和技术</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服务，是全国储备系统唯一的综合性设计院，持有国家建设部颁发的商物粮行业</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(批发配送与物流仓储工程、成品油储运工程)专业甲级设计证书、建筑行业（建筑</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工程）专业甲级证书、市政行业（城镇燃气工程）专业乙级证书、工程咨询甲级证</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书。2001年通过ISO9001:2000质量管理体系认证。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该院业务范围包括：各类物流仓库区域总体规划、工业与民用建筑工程、地下</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工程、大型成品油库、加油加气站、城镇燃气工程设计；各类建设工程前期评估、可行性研究、工程项目后评价等工程技术咨询；工程总承包、项目管理、工程监理、商务服务等。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该院拥有雄厚的技术实力和一批理念先进、经验丰富的专业技术骨干，配有建</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筑、结构、城市规划、石油储运、物流工艺、电气与自动控制、暖通空调、环保与</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给排水、计算机、技术经济等专业。现有职工120人，其中，国家一级注册建筑</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师、结构工程师13人，其他注册工程师21人；高级工程师23人，工程师32人，以中</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青年为主的设计团队。同时我院拥有良好的设施和工作环境、先进的设进的设备形</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成了完善的设计、管理和服务体系。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自建院以来，该院一直承担着全国物资储备系统的基本建设设计任务，先后完成了百余项大中型火炸药仓库、成品油储备仓库和综合物资仓库新建、改(扩)建工程的前期技术咨询、可行性研究报告及工程设计、工程项目后评价；并编制了《物</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资仓库设计规范》，积累了丰富的设计经验，在储备工程、石油储运工程、现代物流工程、民用建筑设计中具有自身独到的核心技术和特长。近年来，该院在武汉、华中地区设计完成了多项较大规模的工程，如武汉建材会展中心、英山汽校飞达商业广场、天鹅湖假日山庄、中百仓储物流配送中心、鄂州土地管理局办公楼、武警随州支队综合楼等一批颇具影响的民用工程设计项目，分别获得湖北省、武汉市及商物粮行业优秀设计奖和科技进步奖。</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该院始终坚持以市场为主体，发展为主线，技术创新为先导，不断深化内部改革，完善经营机制，规范各项管理，先后被湖北省建设厅授予“勘察设计先进单位”称号； 1999—2009年连续五届（10年）被中共湖北省委、省政府授予“省级文明单位”称号；连续六届（12年）被武汉市江岸区委、区政府授予“区级文明单位”；连续3年被武汉市江岸区委授予“最佳文明单位”称号，实现了三个文明建设协调发展。</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今天，国家储备局设计院正以“科学创新、诚信热情、优质高效、精益求精”的精神，致力技术创新，严格质量管理，愿为新老客户提供经济适用、安全美观、优秀设计和服务，开拓进取，走向新的历程。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第二章  实习经过</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1.担任岗位工作及任务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我的岗位工作是为该设计院设计的嘉鱼县风华化工增强聚乙烯项目做设计概算，担任预算员一职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2.参与项目、工程量、效果</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  我参与的项目是嘉鱼县风华化工有限公司旗下新建的增强聚乙烯管项目，嘉鱼县风华化工有限公司原系嘉鱼县化肥厂，总部位于嘉鱼县鱼岳镇茶庵岭区。企业占地面积173亩，年合成氨产量6万吨，尿素产量10万吨，是咸宁市唯一的一家尿素生产企业。该公司自1974年成立以来，始终坚持“安全第一，预防为主，综合治理”的工作方针。该公司新建增强聚乙烯管项目位于开发区发展大道上，规划总用地116亩，容积率0.3，建筑密度25%，绿地率45%。规划建筑包括办公楼，宿舍，食堂，厂房，大门，公共厕所，配电房，废料站，堆场及循环水池。</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3.实习期间完成的工作</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在该院实习期间，我能够熟练掌握国家的法律法规及有关工程造价的管理规定，钻研造价理论知识，熟悉工程图纸，掌握工程预算定额及有关政策规定，为正确编制和审核预算奠定基础</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在该项目上，我负责审查施工图纸，参加图纸会审和技术交底，依据其记录进行预算调整。我按甲方要求用定额计算方法完成该项目的土建及装饰工程量预算，并统计成表，并交由带我的徐造价师汇总编制成工程预算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第四章 实习日志</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2010年7月5日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昨天刚考完试，今天来实习。</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可是当开始的时候，却发现很多都跟学校学的东西不一样…他们用的CAD都是天正的，第一次听说。</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2010年7月6日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实习第二天，我接到了一整个项目。包括工厂厂房，职工宿舍，食堂，办公楼及各种其他建筑物。这是个巨大的挑战啊，很多东西还不是很懂啊，而且这每个单体的结构都比学校算的要麻烦多了，这要等明天师傅来教哈了，据说师傅是个造价师，搞二十几年造价了…</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2010年7月7日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实习第三天，上午仍旧在熟悉图纸，下午师傅终于来了，一起探讨一下工程造价的问题。最大收获是原来是要图集才能算工程量的，由于甲方催得紧，原定我一个人算完整个工程的目标，可能会拖延工期，最后改为我只算整个项目的土建及装饰工程量。</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2010年7月8日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今天上午开始对着电子图翻图集，顺便等他们把电子图晒成“蓝图”。由于设计院的定额版本太旧，下午又跟张主任开车去中南一路定额站买了套08定额。</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2010年7月9日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今天上午把晒完的“蓝图”分部装订成套，整理了整整一上午…第一次看到这么大的图纸，下午对照图纸和定额计算手册开始计算。明后天放假…</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2010年7月11日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昨天接到张主任电话，今天甲方、施工方及设计方三方进行图纸会审。</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会上甲方和施工方对图纸中自己不清楚的地方提出了疑问，我方工程师做出了详细回答，我为会议中设计的技术细节做了详细记录</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2010年7月12日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实习一个星期了，可以说实习还是有一定成效的，今天继续接着昨天未算万的工程量计算，花了近两天时间，终于把一栋宿舍的装饰工程算完了，算是小有收获吧，学会正确地翻图集与套用定额。</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2010年7月13日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已经连续下几天大雨了…七月还有这样的气温很罕见..</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今天继续计算增强聚乙烯的项目，今天下午好像突然找到了点感觉，对造价有点得心应手的感觉了…</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2010年7月14日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继续是下雨天…</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上午奋战4个小时，终于在吃中饭之前把工程量全部算完了，下午本来准备对着中南图集套定额的，可是接到徐老师的电话，她那边最近比较忙，叫我把办公楼的工程量算一下。于是，下午开始继续奋斗。早上碰到了厂房是压型钢板墙的工程量计算，没见过这种案例。发短信问了邵老师，邵老师说应该算面积套重量。</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2010年7月15日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今天吃午饭之前终于把整个项目的装饰工程量算完了，下午把自己会套的定额，对照定额书套了一下。</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2010年7月16日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今天早上把自己会套的定额套完了，下午把该项目所有单体工程的装饰工程量给徐老师送过去了，同时该项目多加出一个公共厕所部分，我又要开始奋战了。</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2010年7月19日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早上把公共厕所部分的工程量算完了，套完了定额，又重新工整的抄了一遍，下午又参加了另外一个项目的图纸会审。</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2010年7月20日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今天比较清闲，把“蓝图”整理了一下，看了一下工程量清单的计算手册。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2010年7月21日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近来比较清闲，等着徐老师那边把整个项目的工程量汇总编制成书。</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2010年7月22日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今天早上徐老师过来跟我核对了一下公共厕所部分的工程量，结果发现，我的地面贴地砖工程量比她多出了7.32M2。紧接着我再对照双方的工程量计算式，发现自己内墙面积忘记扣除了。教训啊！！！</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2010年7月23日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今天，在邵老师推荐的天圆地方论坛和筑龙网造价分论坛上找了一些案例，看了一下案例…</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2010年7月26日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接到徐老师的通知，我把食堂那栋建筑物的砖砌工程量算错了，由于我只按照平面图计算，而未参照结构施工图，因此把食堂部分砖砌工程全部算成加气混凝土砌块。而结构图设计说明中写着食堂一楼为加气混凝土砌块，二楼为灰砂砖…</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2010年7月27日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今天在天工网上找了几个安装工程的案例看了一下…</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2010年7月28日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今天，学到了点技术活——JPG模拟打印，因为甲方公司天正CAD版本过低，我院传过去的电子图无法显示，全是乱码，后来说用JPG图像模拟打印过去，可是我不会弄。在同事的帮忙下，学会了JPG模拟打印。</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2010年7月29日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今天，院里又接到黄陂一所私人别墅的设计，暂估两个星期内设计完。设计完后，由我进行设计概算。</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2010年7月30日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今天，院里把风华化工项目的配电房给设计完了。复印在硫酸纸上面后，我再拿去晒图，明后天加班争取两天之类，把这个配电房的所有工程计算完。</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2010年7月31号</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今天加班要把配电房的工程量计算出来，经过一天努力，把建筑工程和装饰工程基本算完了，还有安装工程未算。由于是配电房，其屋顶还设有避雷带，安装工程的书没有带来，这是个麻烦…</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2010年8月1日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今天上午把配电房的整个工程量算完了，下午开始上机。下午五点之前，已经装订完毕了，明天去项目部交工程预算书。</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2010年8月2日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上午到项目部，把工程预算书交给甲方老总。老总觉得造价过高，与当地单方造价价格不符，希望我方再微调一下。</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2010年8月3日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上午把装饰材料变更表给徐老师送过去了，同时安装工程中电线套管材料也修改为PVC套管。</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2010年8月4日</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今天把新的工程预算编制书重新打印了，等图纸变更完毕后，再去项目部。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360"/>
        <w:jc w:val="left"/>
        <w:rPr>
          <w:rFonts w:hint="default" w:ascii="Verdana" w:hAnsi="Verdana" w:cs="Verdana"/>
          <w:b w:val="0"/>
          <w:i w:val="0"/>
          <w:caps w:val="0"/>
          <w:color w:val="444444"/>
          <w:spacing w:val="0"/>
          <w:sz w:val="21"/>
          <w:szCs w:val="21"/>
        </w:rPr>
      </w:pP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第五章 实习总结</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在我实习期的这段时间，我所接触的和经历的都跟以前在学校有着大大的不同，我想这将是我人生的起步，也是一笔宝贵的财富，我很珍惜。以往我们在学校接触的都是一些书本上的理论知识，但我们清楚的了解理论不等于实践，甚至有时候我们把实践知识摆在第一位，这就更能证明我实习的意义和价值所在。</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自从离校到设计院实习以来，在院里领导的帮助和栽培下，学习到了许多专业知识，业务水平也有了大幅度的提高。在设计院里，作为工程造价部的一员，服从造价部门领导的安排，参与造价部门的各项工作以及公司的其他工作。</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实习亦可称为实践，学习。也许正是我们从大学踏入社会的必径之路；也是开启我们踏入工作，适应社会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我的实习环境与实习生活较好也较有规律，也是某些机遇，我来到了国家发改委设计院，结识了很多学长、学姐。随后也觉得实习并不像言传的那样恐怖与让人不知所措，面对同事们的的热情与关怀，师傅的平易近人，我的实习生活就在这样轻松的环境里开始了。</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在这接近两个月中，我学到了很多很多在学校所接触不到东西。无论是在我们的专业技术方面还是在人情世故及工作程序上面我的认识在不断的加深，学到的东西也不断的增加。在这期间，我算的第一份图纸是“宿舍—食堂”，那时刚上手，一看图纸是一惊一乍，和学校做的完全不一样，复杂也复杂了点、要算的东西也多了点。当时确实有点心虚的，也不知道自己仅有的小小的资本能否抵得住如此强大的攻势，但我知道我必须克服它哪怕有千万个心慌，这是我的职业我必须走下去。从而意识到，算图纸心不可急。首先，看图纸总体阅览一下总说明及其有关于此套图纸的补充和联系单等，其实较完整的翻阅一下整套图纸是很重要的，这样心里会对它有个整体的了解，知道自己所算的是什么样的建筑；其次，算图纸时要从基础一步一步的算起，扣除该扣的，不可以像以前一样挑自己喜欢的先算了，要一点点的算这样漏掉的会少点，省的到后来再去翻算这样会更麻烦同样也比较容易出错；第三，每部分都有不同的东西，要细细研究，不要急，不要自己闲麻烦因为工程量小而忽略不计。</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在此套图纸中也接触到了没接触过的东西——压型钢板。是在砖墙和屋顶之间的，一般以重量计算。工作也如同一场戏，每一个环节都是很重要的。汇总时在于砌筑工程方面：砖墙要分几分之几的砖墙，是什么材质的。例如：是页岩砖还是标准砖墙。在钢筋混凝土与混凝土（模板）中：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同时也没分清楚梁上面有外挑时，应该在什么情况下把其算作异形梁，什么时候可以算作雨蓬计算下折实厚度就好。还时不时的忘算，以后要慢功出细活了！还记得以前在学校算工程量的时候，总是得反反复复的算，因为自己的空间想象力不是太好，所以在算的时候总是由于想的太简单而容易出错，现在我每天待在工地，有不懂的就去看看实物，这样就容易多了。</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在算完图纸工程量之后我们办公室又有了新任务——黄陂商业区改扩建工程的招标。招标方面是我师傅全权负责的，我只是帮一下忙，跟着学习学习，不过也粗略的了解了一下招标的流程，在准备招投标的过程中，由于前段时间接触过这方面的内容，所以我师傅让我们几个随同来编制黄陂商业区改扩建工程的施工组织设计。在编制过程中我们查阅了很多的规范。在查阅规范的同时我也不断的总结我以前所做的是不是和规范相符。到今天为止，我在编制施招标书方面已学到了很多，现在已经能够胜任这方面的工作。现在马上就要开始招标了，有点期待也有点恐慌，不过我相信我自己还有我们的师傅，相信我们一定可以中标的。现在的路总是慢慢走出来的，每一次的经历都是可贵的知识，值得我们不断的去学习与提高自己。</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这几个月的时间里我深刻体会到设计院从院长到普通员工的踏实认真的工作态度，这让我更加的警惕自己，把工作做好，尽量配合好大家的工作，虽然也有些不足之处，但我都会积极改正，避免在犯。工作中，我深深感到加强自身学习、提高自身素质的紧迫性，人是活到老学到老，一是向书本学习，坚持每天挤出一定的时间来不断充实自己，端正态度，改进办法，广泛吸取各种“营养”；二是向周围的同事学习，三人行必有我师焉，工作中始终保持谦虚谨慎、虚心求教的态度，学习他们任劳任怨、求真务实的工作作风和处理问题的方法。工作中应充满活力，保持愉快的心情，生活中始终要保持积极乐观的态度，生活才会精彩，工作才会顺利。</w:t>
      </w:r>
      <w:r>
        <w:rPr>
          <w:rFonts w:hint="default" w:ascii="Verdana" w:hAnsi="Verdana" w:cs="Verdana"/>
          <w:b w:val="0"/>
          <w:i w:val="0"/>
          <w:caps w:val="0"/>
          <w:color w:val="444444"/>
          <w:spacing w:val="0"/>
          <w:sz w:val="21"/>
          <w:szCs w:val="21"/>
          <w:shd w:val="clear" w:fill="FFFFFF"/>
        </w:rPr>
        <w:br w:type="textWrapping"/>
      </w:r>
      <w:r>
        <w:rPr>
          <w:rFonts w:hint="default" w:ascii="Verdana" w:hAnsi="Verdana" w:cs="Verdana"/>
          <w:b w:val="0"/>
          <w:i w:val="0"/>
          <w:caps w:val="0"/>
          <w:color w:val="444444"/>
          <w:spacing w:val="0"/>
          <w:sz w:val="21"/>
          <w:szCs w:val="21"/>
          <w:shd w:val="clear" w:fill="FFFFFF"/>
        </w:rPr>
        <w:t>我不得不承认从我从学校出来实习到现在的这两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D6233"/>
    <w:rsid w:val="115A6EB0"/>
    <w:rsid w:val="50206F6F"/>
    <w:rsid w:val="55345E8F"/>
    <w:rsid w:val="6D3D6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2017-06-02T03:19:00Z</dcterms:created>
  <dc:creator>asus</dc:creator>
  <cp:lastModifiedBy>asus</cp:lastModifiedBy>
  <dcterms:modified xsi:type="dcterms:W3CDTF">2017-06-02T03:30:03Z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